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65530" cy="598805"/>
            <wp:effectExtent b="0" l="0" r="0" t="0"/>
            <wp:wrapSquare wrapText="bothSides" distB="0" distT="0" distL="114300" distR="114300"/>
            <wp:docPr descr="A picture containing shap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shap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Lafayette Square Neighborhood Association Board of Directors Meeting Minutes</w:t>
      </w:r>
    </w:p>
    <w:p w:rsidR="00000000" w:rsidDel="00000000" w:rsidP="00000000" w:rsidRDefault="00000000" w:rsidRPr="00000000" w14:paraId="00000003">
      <w:pPr>
        <w:rPr>
          <w:color w:val="0070c0"/>
        </w:rPr>
      </w:pPr>
      <w:r w:rsidDel="00000000" w:rsidR="00000000" w:rsidRPr="00000000">
        <w:rPr>
          <w:b w:val="1"/>
          <w:rtl w:val="0"/>
        </w:rPr>
        <w:t xml:space="preserve">02 Jan 2024</w:t>
        <w:tab/>
        <w:tab/>
        <w:t xml:space="preserve">7:00PM </w:t>
        <w:tab/>
        <w:tab/>
        <w:t xml:space="preserve">Park House - 2023 Lafayette</w:t>
        <w:br w:type="textWrapping"/>
        <w:t xml:space="preserve">Expected Absences: </w:t>
      </w:r>
      <w:r w:rsidDel="00000000" w:rsidR="00000000" w:rsidRPr="00000000">
        <w:rPr>
          <w:rtl w:val="0"/>
        </w:rPr>
        <w:t xml:space="preserve">Bart</w:t>
      </w:r>
      <w:r w:rsidDel="00000000" w:rsidR="00000000" w:rsidRPr="00000000">
        <w:rPr>
          <w:rtl w:val="0"/>
        </w:rPr>
      </w:r>
    </w:p>
    <w:tbl>
      <w:tblPr>
        <w:tblStyle w:val="Table1"/>
        <w:tblW w:w="7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700"/>
        <w:tblGridChange w:id="0">
          <w:tblGrid>
            <w:gridCol w:w="5215"/>
            <w:gridCol w:w="27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Call to order and approval of December Minutes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Called to order at 1904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December board mtg minutes approval: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Motion to approve: Tom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Second: Christina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Ongoing Business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Taxing District Update/MOU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Park Central engaged as management firm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7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they are asking for a memorandum of understanding (MOU)  first ask is to enter into a non-binding agreement of duties until election where it is approved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7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second ask is for LSNA to deposit $7k into a separate account that would cover potential legal fees. at $5k and for mailings that would have to happen per state statute; this would be a loan that would be p</w:t>
            </w:r>
            <w:r w:rsidDel="00000000" w:rsidR="00000000" w:rsidRPr="00000000">
              <w:rPr>
                <w:rtl w:val="0"/>
              </w:rPr>
              <w:t xml:space="preserve">aid back if approved and would ask that the loan be forgiven if the taxing district doesn’t pass</w:t>
            </w:r>
          </w:p>
          <w:p w:rsidR="00000000" w:rsidDel="00000000" w:rsidP="00000000" w:rsidRDefault="00000000" w:rsidRPr="00000000" w14:paraId="00000014">
            <w:pPr>
              <w:numPr>
                <w:ilvl w:val="2"/>
                <w:numId w:val="7"/>
              </w:numPr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LSNA would ask for another MOU detailing the repayment if passed and forgiving of the loan if it does not pass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hd w:fill="ffffff" w:val="clear"/>
              <w:spacing w:after="0" w:afterAutospacing="0" w:line="256.7994545454545" w:lineRule="auto"/>
              <w:ind w:left="72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Neighborhood Q&amp;A Meetings Scheduled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7"/>
              </w:numPr>
              <w:shd w:fill="ffffff" w:val="clear"/>
              <w:spacing w:line="256.7994545454545" w:lineRule="auto"/>
              <w:ind w:left="144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rtl w:val="0"/>
              </w:rPr>
              <w:t xml:space="preserve">Sqwires Wednesday, January 17 7pm-8pm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7"/>
              </w:numPr>
              <w:shd w:fill="ffffff" w:val="clear"/>
              <w:spacing w:line="256.7994545454545" w:lineRule="auto"/>
              <w:ind w:left="144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Barr Library Meeting Room, Saturday, January 20 10:30am-11:30am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7"/>
              </w:numPr>
              <w:shd w:fill="ffffff" w:val="clear"/>
              <w:spacing w:after="0" w:afterAutospacing="0" w:line="256.7994545454545" w:lineRule="auto"/>
              <w:ind w:left="144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Zoom, Tuesday, January 23 7pm – 8pm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shd w:fill="ffffff" w:val="clear"/>
              <w:spacing w:after="0" w:afterAutospacing="0" w:line="256.7994545454545" w:lineRule="auto"/>
              <w:ind w:left="72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Website live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lafayettesquaresbd.com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hd w:fill="ffffff" w:val="clear"/>
              <w:spacing w:after="0" w:afterAutospacing="0" w:line="256.7994545454545" w:lineRule="auto"/>
              <w:ind w:left="72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Planning on August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election.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hd w:fill="ffffff" w:val="clear"/>
              <w:spacing w:after="0" w:afterAutospacing="0" w:line="256.7994545454545" w:lineRule="auto"/>
              <w:ind w:left="72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January goals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7"/>
              </w:numPr>
              <w:shd w:fill="ffffff" w:val="clear"/>
              <w:spacing w:after="0" w:afterAutospacing="0" w:line="256.7994545454545" w:lineRule="auto"/>
              <w:ind w:left="144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SBD boundaries and Draft Petition (1/16)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7"/>
              </w:numPr>
              <w:shd w:fill="ffffff" w:val="clear"/>
              <w:spacing w:after="0" w:afterAutospacing="0" w:line="256.7994545454545" w:lineRule="auto"/>
              <w:ind w:left="1440" w:hanging="36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Petition sent to Board of Alderman (1/19)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  <w:r w:rsidDel="00000000" w:rsidR="00000000" w:rsidRPr="00000000">
              <w:rPr>
                <w:rtl w:val="0"/>
              </w:rPr>
              <w:t xml:space="preserve">tion to approve MOU and $7k loan made by Matt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7"/>
              </w:numP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Second 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Fountain Plaza and Pocket Park Updates -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Renderings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Pocket Park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 2021 LSNA acquired the Pocket Park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$40k line item for landscape architect fee- other bids have not been sought out</w:t>
            </w:r>
          </w:p>
          <w:p w:rsidR="00000000" w:rsidDel="00000000" w:rsidP="00000000" w:rsidRDefault="00000000" w:rsidRPr="00000000" w14:paraId="00000026">
            <w:pPr>
              <w:numPr>
                <w:ilvl w:val="2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Tom recommends not committing to those fees w/o passing of the tax district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Park &amp; building b/w $1.25-1.5 million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Park alone $250-500k</w:t>
            </w:r>
          </w:p>
          <w:p w:rsidR="00000000" w:rsidDel="00000000" w:rsidP="00000000" w:rsidRDefault="00000000" w:rsidRPr="00000000" w14:paraId="00000029">
            <w:pPr>
              <w:numPr>
                <w:ilvl w:val="2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do park only and f/u with building later</w:t>
            </w:r>
          </w:p>
          <w:p w:rsidR="00000000" w:rsidDel="00000000" w:rsidP="00000000" w:rsidRDefault="00000000" w:rsidRPr="00000000" w14:paraId="0000002A">
            <w:pPr>
              <w:numPr>
                <w:ilvl w:val="2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Building would occupy approx ⅓ of the park</w:t>
            </w:r>
          </w:p>
          <w:p w:rsidR="00000000" w:rsidDel="00000000" w:rsidP="00000000" w:rsidRDefault="00000000" w:rsidRPr="00000000" w14:paraId="0000002B">
            <w:pPr>
              <w:numPr>
                <w:ilvl w:val="2"/>
                <w:numId w:val="2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Building gives potential for rental/retail space that could be sustaining revenue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Fountain Plaza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 of taxing district that Chris Goodson has been overseeing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formal agreement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maintained by LSNA &amp; Sqwires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Question is what will happen when TIF expires/Goodson sells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2023 taxes have not been paid; should be paid by TIF/Goodson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Clairfy if this property is on LSNA insurance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Parking lot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if LSNA would obtain it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currently owned by 4 entities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Legal Action on Walter Moody Properties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discovery interrogatories and RFP re: how this is an impact on neighbors/property values/rodents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Moody’s asked for a 30-day continuance on discovery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still do not have a date for walk through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Jeff to take photos, combos of Chris/Matt/Tom, and Travis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  <w:t xml:space="preserve">2024 Budget Review and Vote</w:t>
              <w:br w:type="textWrapping"/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2024 program budgets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LSNA will report a net loss for the year ($40.7k)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8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increased expenses (pergola/mural, holiday/safety patrols, Pocket Park/Fountain Plaza)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8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Likely underestimated revenue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8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of 12/31/23 276k in the Together account and total expenses are well under total in the account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go to membership for vote at the next membership meeting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Motion to approve: Ty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8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second: Christina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New Business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2024 Goals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Transparency 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mtg w/ individual member alone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always wants the board to be above board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Decision making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deliberative decision making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Consensus and cooperation are key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you disagree, please speak up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Board to review by-laws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Starting on time is important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Chairs to write-up monthly report and get to Chris a week before the meeting so they can be sent out w/ agenda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read-aheads are sent out, members are expected to have read them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Increase membership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currently 10-15% of neighbors in the association; most are 5%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neighborhood population is approx 23,000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would like to put together a trifold </w:t>
            </w:r>
          </w:p>
          <w:p w:rsidR="00000000" w:rsidDel="00000000" w:rsidP="00000000" w:rsidRDefault="00000000" w:rsidRPr="00000000" w14:paraId="0000005B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last time something like this was done was in 2020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 QR code to put in neighborhood w/ links on how to join LSNA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voting on historic code finalized by the City could be an opportunity to increase membership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Improving advocacy on issues that impact LS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LSNA finds issues that are important or impactful to the neighborhood, put together quick working group to spend a week doing research, writing  up theLSNA position, and getting it to Cara/BoA or the mayor’s office</w:t>
            </w:r>
          </w:p>
          <w:p w:rsidR="00000000" w:rsidDel="00000000" w:rsidP="00000000" w:rsidRDefault="00000000" w:rsidRPr="00000000" w14:paraId="00000060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Downtown Neighborhood Assoc does a good job at this; could be a good resource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policy re: this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volunteering easy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Last slide of presentation at general mtgs will be upcoming volunteer meetings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 to volunteer on front page of website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Lafayette Square strategic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 look at updating it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the big ideas on paper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funding</w:t>
            </w:r>
          </w:p>
          <w:p w:rsidR="00000000" w:rsidDel="00000000" w:rsidP="00000000" w:rsidRDefault="00000000" w:rsidRPr="00000000" w14:paraId="00000069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matching funds, grants, etc.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to figure out what we are paying for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breaking out specific accounts ie water/power</w:t>
            </w:r>
          </w:p>
          <w:p w:rsidR="00000000" w:rsidDel="00000000" w:rsidP="00000000" w:rsidRDefault="00000000" w:rsidRPr="00000000" w14:paraId="0000006C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Park House/Substation/parking lot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paying </w:t>
            </w:r>
          </w:p>
          <w:p w:rsidR="00000000" w:rsidDel="00000000" w:rsidP="00000000" w:rsidRDefault="00000000" w:rsidRPr="00000000" w14:paraId="0000006E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getting “credit for it”</w:t>
            </w:r>
          </w:p>
          <w:p w:rsidR="00000000" w:rsidDel="00000000" w:rsidP="00000000" w:rsidRDefault="00000000" w:rsidRPr="00000000" w14:paraId="0000006F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managing it appropriately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 a working group together to give it an overhaul</w:t>
            </w:r>
          </w:p>
          <w:p w:rsidR="00000000" w:rsidDel="00000000" w:rsidP="00000000" w:rsidRDefault="00000000" w:rsidRPr="00000000" w14:paraId="00000072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website was put together about 5 years ago</w:t>
            </w:r>
          </w:p>
          <w:p w:rsidR="00000000" w:rsidDel="00000000" w:rsidP="00000000" w:rsidRDefault="00000000" w:rsidRPr="00000000" w14:paraId="00000073">
            <w:pPr>
              <w:numPr>
                <w:ilvl w:val="3"/>
                <w:numId w:val="9"/>
              </w:numPr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migrated everything from old to new company to manage it.  Is this the most efficient way to manage?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Story Power - designed it and still consult w/ them</w:t>
            </w:r>
          </w:p>
          <w:p w:rsidR="00000000" w:rsidDel="00000000" w:rsidP="00000000" w:rsidRDefault="00000000" w:rsidRPr="00000000" w14:paraId="00000075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 and Kelly have administrative privileges </w:t>
            </w:r>
          </w:p>
          <w:p w:rsidR="00000000" w:rsidDel="00000000" w:rsidP="00000000" w:rsidRDefault="00000000" w:rsidRPr="00000000" w14:paraId="00000076">
            <w:pPr>
              <w:numPr>
                <w:ilvl w:val="3"/>
                <w:numId w:val="9"/>
              </w:numPr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Jeff Baird would have a lot of historical knowledge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website is for LS not LSNA</w:t>
            </w:r>
          </w:p>
          <w:p w:rsidR="00000000" w:rsidDel="00000000" w:rsidP="00000000" w:rsidRDefault="00000000" w:rsidRPr="00000000" w14:paraId="00000078">
            <w:pPr>
              <w:numPr>
                <w:ilvl w:val="2"/>
                <w:numId w:val="9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LSNA pays for it - should be on the front page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Edit communication budget to add $10,000 line item for website redesign</w:t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9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put us at approx. a $51,000 loss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Continuing improvements that were started last year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transfer of the Park House to the LPC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Lafayette Square archives and storage - through former neighbors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Committee Updates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the process of updating signers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annual review with Modern Dollar  - a little over $200k in Jim King Endowment fund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Pet Parade raised and donated $400 to APA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House Tour - net income just over $71k; merch sales just over $1k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Tim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No updates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Fundraising 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Jill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No updates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Business Affairs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Bart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No updates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George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Titan worked out well for holiday safety patrol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Friday after thanksgiving until 12/30 for 6 hours/night (4pm-10pm)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Tom and George met with them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Red light camera - tying that bill to some sort of surveillance bill</w:t>
            </w:r>
          </w:p>
          <w:p w:rsidR="00000000" w:rsidDel="00000000" w:rsidP="00000000" w:rsidRDefault="00000000" w:rsidRPr="00000000" w14:paraId="0000009A">
            <w:pPr>
              <w:numPr>
                <w:ilvl w:val="2"/>
                <w:numId w:val="1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in a lot of restrictions towards surveillance</w:t>
            </w:r>
          </w:p>
          <w:p w:rsidR="00000000" w:rsidDel="00000000" w:rsidP="00000000" w:rsidRDefault="00000000" w:rsidRPr="00000000" w14:paraId="0000009B">
            <w:pPr>
              <w:numPr>
                <w:ilvl w:val="2"/>
                <w:numId w:val="1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 of BoA is looking into this now</w:t>
            </w:r>
          </w:p>
          <w:p w:rsidR="00000000" w:rsidDel="00000000" w:rsidP="00000000" w:rsidRDefault="00000000" w:rsidRPr="00000000" w14:paraId="0000009C">
            <w:pPr>
              <w:numPr>
                <w:ilvl w:val="2"/>
                <w:numId w:val="1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George to reach out to Cara to get clarification </w:t>
            </w:r>
          </w:p>
          <w:p w:rsidR="00000000" w:rsidDel="00000000" w:rsidP="00000000" w:rsidRDefault="00000000" w:rsidRPr="00000000" w14:paraId="0000009D">
            <w:pPr>
              <w:numPr>
                <w:ilvl w:val="2"/>
                <w:numId w:val="1"/>
              </w:numPr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Titan has cameras that can be mobile or stationary/on buildings with approval </w:t>
            </w:r>
          </w:p>
          <w:p w:rsidR="00000000" w:rsidDel="00000000" w:rsidP="00000000" w:rsidRDefault="00000000" w:rsidRPr="00000000" w14:paraId="0000009E">
            <w:pPr>
              <w:numPr>
                <w:ilvl w:val="3"/>
                <w:numId w:val="1"/>
              </w:numPr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AI to monitor</w:t>
            </w:r>
          </w:p>
          <w:p w:rsidR="00000000" w:rsidDel="00000000" w:rsidP="00000000" w:rsidRDefault="00000000" w:rsidRPr="00000000" w14:paraId="0000009F">
            <w:pPr>
              <w:numPr>
                <w:ilvl w:val="3"/>
                <w:numId w:val="1"/>
              </w:numPr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could have alarms go off when triggered stating that SLMPD are being called</w:t>
            </w:r>
          </w:p>
          <w:p w:rsidR="00000000" w:rsidDel="00000000" w:rsidP="00000000" w:rsidRDefault="00000000" w:rsidRPr="00000000" w14:paraId="000000A0">
            <w:pPr>
              <w:numPr>
                <w:ilvl w:val="3"/>
                <w:numId w:val="1"/>
              </w:numPr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Balancing personal rights vs safety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Improvements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Mitch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No updates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Erika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Megan met with Erica (new chair) to complete turnover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Preservation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Marsha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No updates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Upcoming Meetings and Important Dates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General Meeting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10 January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Next Board Meeting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06 February 2024</w:t>
            </w:r>
          </w:p>
        </w:tc>
      </w:tr>
    </w:tbl>
    <w:p w:rsidR="00000000" w:rsidDel="00000000" w:rsidP="00000000" w:rsidRDefault="00000000" w:rsidRPr="00000000" w14:paraId="000000B4">
      <w:pPr>
        <w:spacing w:after="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Motion to adjourn at 2056 by Ty; Seconded by Tatiana 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lafayettesquare.org/wp-content/uploads/2021/03/LSRC-Strategic-Plan_2021.01.pdf" TargetMode="External"/><Relationship Id="rId9" Type="http://schemas.openxmlformats.org/officeDocument/2006/relationships/hyperlink" Target="https://docs.google.com/spreadsheets/d/1YrrX1lD5rUqL3z-9rio_3kVxz1owfjKH/edit?usp=sharing&amp;ouid=115037675990238321660&amp;rtpof=true&amp;sd=tru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lafayettesquaresbd.com/" TargetMode="External"/><Relationship Id="rId8" Type="http://schemas.openxmlformats.org/officeDocument/2006/relationships/hyperlink" Target="https://docs.google.com/presentation/d/1P2QQ9sCFq-r-SLRbgwPssweo6-c5nw7H/edit?usp=share_link&amp;ouid=10428066752115647829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